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E280B" w14:textId="77777777" w:rsidR="00395476" w:rsidRDefault="00395476" w:rsidP="00395476">
      <w:pPr>
        <w:pStyle w:val="Nincstrkz"/>
        <w:jc w:val="center"/>
        <w:rPr>
          <w:rFonts w:ascii="Arial" w:hAnsi="Arial" w:cs="Arial"/>
          <w:b/>
          <w:sz w:val="28"/>
          <w:szCs w:val="28"/>
        </w:rPr>
      </w:pPr>
    </w:p>
    <w:p w14:paraId="5CB32009" w14:textId="77777777" w:rsidR="00395476" w:rsidRDefault="00395476" w:rsidP="00395476">
      <w:pPr>
        <w:pStyle w:val="Nincstrkz"/>
        <w:jc w:val="center"/>
        <w:rPr>
          <w:rFonts w:ascii="Arial" w:hAnsi="Arial" w:cs="Arial"/>
          <w:b/>
          <w:sz w:val="28"/>
          <w:szCs w:val="28"/>
        </w:rPr>
      </w:pPr>
    </w:p>
    <w:p w14:paraId="5EE0E4A4" w14:textId="77777777" w:rsidR="00395476" w:rsidRDefault="00395476" w:rsidP="00395476">
      <w:pPr>
        <w:pStyle w:val="Nincstrkz"/>
        <w:jc w:val="center"/>
        <w:rPr>
          <w:rFonts w:ascii="Arial" w:hAnsi="Arial" w:cs="Arial"/>
          <w:b/>
          <w:sz w:val="28"/>
          <w:szCs w:val="28"/>
        </w:rPr>
      </w:pPr>
    </w:p>
    <w:p w14:paraId="74B04C94" w14:textId="19D00396" w:rsidR="00FE11E1" w:rsidRPr="00395476" w:rsidRDefault="007B347A" w:rsidP="00395476">
      <w:pPr>
        <w:pStyle w:val="Nincstrkz"/>
        <w:jc w:val="center"/>
        <w:rPr>
          <w:rFonts w:ascii="Arial" w:hAnsi="Arial" w:cs="Arial"/>
          <w:b/>
          <w:sz w:val="28"/>
          <w:szCs w:val="28"/>
        </w:rPr>
      </w:pPr>
      <w:r w:rsidRPr="00395476">
        <w:rPr>
          <w:rFonts w:ascii="Arial" w:hAnsi="Arial" w:cs="Arial"/>
          <w:b/>
          <w:sz w:val="28"/>
          <w:szCs w:val="28"/>
        </w:rPr>
        <w:t>Sajtóközlemény</w:t>
      </w:r>
    </w:p>
    <w:p w14:paraId="2A76C446" w14:textId="77777777" w:rsidR="00395476" w:rsidRDefault="00395476" w:rsidP="00395476">
      <w:pPr>
        <w:pStyle w:val="Nincstrkz"/>
        <w:jc w:val="center"/>
        <w:rPr>
          <w:rFonts w:ascii="Arial" w:hAnsi="Arial" w:cs="Arial"/>
          <w:b/>
          <w:color w:val="333399"/>
          <w:sz w:val="20"/>
          <w:szCs w:val="20"/>
        </w:rPr>
      </w:pPr>
    </w:p>
    <w:p w14:paraId="1CAC51EF" w14:textId="77777777" w:rsidR="000B5C14" w:rsidRDefault="000B5C14" w:rsidP="009351AD">
      <w:pPr>
        <w:pStyle w:val="Nincstrkz"/>
        <w:jc w:val="center"/>
        <w:rPr>
          <w:rFonts w:ascii="Arial" w:hAnsi="Arial" w:cs="Arial"/>
          <w:b/>
          <w:color w:val="333399"/>
          <w:sz w:val="20"/>
          <w:szCs w:val="20"/>
        </w:rPr>
      </w:pPr>
    </w:p>
    <w:p w14:paraId="2B58A8C6" w14:textId="3656028B" w:rsidR="009351AD" w:rsidRDefault="00D24514" w:rsidP="009351AD">
      <w:pPr>
        <w:pStyle w:val="Nincstrkz"/>
        <w:jc w:val="center"/>
        <w:rPr>
          <w:rFonts w:ascii="Arial" w:hAnsi="Arial" w:cs="Arial"/>
          <w:b/>
          <w:color w:val="333399"/>
          <w:sz w:val="20"/>
          <w:szCs w:val="20"/>
        </w:rPr>
      </w:pPr>
      <w:bookmarkStart w:id="0" w:name="_Hlk92112723"/>
      <w:r w:rsidRPr="00D24514">
        <w:rPr>
          <w:rFonts w:ascii="Arial" w:hAnsi="Arial" w:cs="Arial"/>
          <w:b/>
          <w:color w:val="333399"/>
          <w:sz w:val="20"/>
          <w:szCs w:val="20"/>
        </w:rPr>
        <w:t>Versenyképesség növelés a Limelog Kft-nél</w:t>
      </w:r>
    </w:p>
    <w:bookmarkEnd w:id="0"/>
    <w:p w14:paraId="0B199870" w14:textId="77777777" w:rsidR="00D24514" w:rsidRPr="008F7476" w:rsidRDefault="00D24514" w:rsidP="009351AD">
      <w:pPr>
        <w:pStyle w:val="Nincstrkz"/>
        <w:jc w:val="center"/>
        <w:rPr>
          <w:rFonts w:ascii="Arial" w:hAnsi="Arial" w:cs="Arial"/>
          <w:b/>
          <w:color w:val="333399"/>
          <w:sz w:val="20"/>
          <w:szCs w:val="20"/>
        </w:rPr>
      </w:pPr>
    </w:p>
    <w:p w14:paraId="034F87EE" w14:textId="6B1459A2" w:rsidR="00395476" w:rsidRPr="008F7476" w:rsidRDefault="00252EC5" w:rsidP="00395476">
      <w:pPr>
        <w:pStyle w:val="Nincstrkz"/>
        <w:jc w:val="center"/>
        <w:rPr>
          <w:rFonts w:ascii="Arial" w:hAnsi="Arial" w:cs="Arial"/>
          <w:b/>
          <w:color w:val="333399"/>
          <w:sz w:val="20"/>
          <w:szCs w:val="20"/>
        </w:rPr>
      </w:pPr>
      <w:r w:rsidRPr="000B5C14">
        <w:rPr>
          <w:rFonts w:ascii="Arial" w:hAnsi="Arial" w:cs="Arial"/>
          <w:b/>
          <w:color w:val="333399"/>
          <w:sz w:val="20"/>
          <w:szCs w:val="20"/>
        </w:rPr>
        <w:t>2021</w:t>
      </w:r>
      <w:r w:rsidR="00305F6E" w:rsidRPr="000B5C14">
        <w:rPr>
          <w:rFonts w:ascii="Arial" w:hAnsi="Arial" w:cs="Arial"/>
          <w:b/>
          <w:color w:val="333399"/>
          <w:sz w:val="20"/>
          <w:szCs w:val="20"/>
        </w:rPr>
        <w:t>/</w:t>
      </w:r>
      <w:r w:rsidR="000B5C14" w:rsidRPr="000B5C14">
        <w:rPr>
          <w:rFonts w:ascii="Arial" w:hAnsi="Arial" w:cs="Arial"/>
          <w:b/>
          <w:color w:val="333399"/>
          <w:sz w:val="20"/>
          <w:szCs w:val="20"/>
        </w:rPr>
        <w:t>12</w:t>
      </w:r>
      <w:r w:rsidRPr="000B5C14">
        <w:rPr>
          <w:rFonts w:ascii="Arial" w:hAnsi="Arial" w:cs="Arial"/>
          <w:b/>
          <w:color w:val="333399"/>
          <w:sz w:val="20"/>
          <w:szCs w:val="20"/>
        </w:rPr>
        <w:t>/0</w:t>
      </w:r>
      <w:r w:rsidR="000B5C14" w:rsidRPr="000B5C14">
        <w:rPr>
          <w:rFonts w:ascii="Arial" w:hAnsi="Arial" w:cs="Arial"/>
          <w:b/>
          <w:color w:val="333399"/>
          <w:sz w:val="20"/>
          <w:szCs w:val="20"/>
        </w:rPr>
        <w:t>9</w:t>
      </w:r>
    </w:p>
    <w:p w14:paraId="1D1E5A54" w14:textId="77777777" w:rsidR="00395476" w:rsidRPr="008F7476" w:rsidRDefault="00395476" w:rsidP="00395476">
      <w:pPr>
        <w:pStyle w:val="Nincstrkz"/>
        <w:jc w:val="center"/>
        <w:rPr>
          <w:rFonts w:ascii="Arial" w:hAnsi="Arial" w:cs="Arial"/>
          <w:b/>
          <w:color w:val="333399"/>
          <w:sz w:val="20"/>
          <w:szCs w:val="20"/>
        </w:rPr>
      </w:pPr>
    </w:p>
    <w:p w14:paraId="307C0A15" w14:textId="51D23FD5" w:rsidR="007B347A" w:rsidRPr="00395476" w:rsidRDefault="00AE22BC" w:rsidP="009A77F4">
      <w:pPr>
        <w:pStyle w:val="Nincstrk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333399"/>
          <w:sz w:val="20"/>
          <w:szCs w:val="20"/>
        </w:rPr>
      </w:pPr>
      <w:r w:rsidRPr="00395476">
        <w:rPr>
          <w:rFonts w:ascii="Arial" w:hAnsi="Arial" w:cs="Arial"/>
          <w:color w:val="333399"/>
          <w:sz w:val="20"/>
          <w:szCs w:val="20"/>
        </w:rPr>
        <w:t>A</w:t>
      </w:r>
      <w:r w:rsidR="00571A80" w:rsidRPr="00395476">
        <w:rPr>
          <w:rFonts w:ascii="Arial" w:hAnsi="Arial" w:cs="Arial"/>
          <w:color w:val="333399"/>
          <w:sz w:val="20"/>
          <w:szCs w:val="20"/>
        </w:rPr>
        <w:t xml:space="preserve"> </w:t>
      </w:r>
      <w:r w:rsidR="00526504" w:rsidRPr="00526504">
        <w:rPr>
          <w:rFonts w:ascii="Arial" w:hAnsi="Arial" w:cs="Arial"/>
          <w:color w:val="333399"/>
          <w:sz w:val="20"/>
          <w:szCs w:val="20"/>
        </w:rPr>
        <w:t>LIMELOG Logisztikai Szolgáltató és Kereskedelmi Korlátolt Felelősségű Társaság</w:t>
      </w:r>
      <w:r w:rsidR="00D24514">
        <w:rPr>
          <w:rFonts w:ascii="Arial" w:hAnsi="Arial" w:cs="Arial"/>
          <w:color w:val="333399"/>
          <w:sz w:val="20"/>
          <w:szCs w:val="20"/>
        </w:rPr>
        <w:t xml:space="preserve"> 52,39</w:t>
      </w:r>
      <w:r w:rsidR="00C65112">
        <w:rPr>
          <w:rFonts w:ascii="Arial" w:hAnsi="Arial" w:cs="Arial"/>
          <w:color w:val="333399"/>
          <w:sz w:val="20"/>
          <w:szCs w:val="20"/>
        </w:rPr>
        <w:t xml:space="preserve"> millió </w:t>
      </w:r>
      <w:r w:rsidR="0029618D" w:rsidRPr="0029618D">
        <w:rPr>
          <w:rFonts w:ascii="Arial" w:hAnsi="Arial" w:cs="Arial"/>
          <w:color w:val="333399"/>
          <w:sz w:val="20"/>
          <w:szCs w:val="20"/>
        </w:rPr>
        <w:t>forint</w:t>
      </w:r>
      <w:r w:rsidR="0029618D">
        <w:rPr>
          <w:rFonts w:ascii="ArialMT" w:hAnsi="ArialMT" w:cs="ArialMT"/>
          <w:szCs w:val="20"/>
        </w:rPr>
        <w:t xml:space="preserve"> </w:t>
      </w:r>
      <w:r w:rsidR="00395476">
        <w:rPr>
          <w:rFonts w:ascii="Arial" w:hAnsi="Arial" w:cs="Arial"/>
          <w:color w:val="333399"/>
          <w:sz w:val="20"/>
          <w:szCs w:val="20"/>
        </w:rPr>
        <w:t xml:space="preserve">európai </w:t>
      </w:r>
      <w:r w:rsidR="007B347A" w:rsidRPr="00395476">
        <w:rPr>
          <w:rFonts w:ascii="Arial" w:hAnsi="Arial" w:cs="Arial"/>
          <w:color w:val="333399"/>
          <w:sz w:val="20"/>
          <w:szCs w:val="20"/>
        </w:rPr>
        <w:t xml:space="preserve">uniós támogatást nyert a </w:t>
      </w:r>
      <w:r w:rsidR="00C65112">
        <w:rPr>
          <w:rFonts w:ascii="Arial" w:hAnsi="Arial" w:cs="Arial"/>
          <w:color w:val="333399"/>
          <w:sz w:val="20"/>
          <w:szCs w:val="20"/>
        </w:rPr>
        <w:t>GINOP-1.2.8-20</w:t>
      </w:r>
      <w:r w:rsidR="006A1472" w:rsidRPr="00395476">
        <w:rPr>
          <w:rFonts w:ascii="Arial" w:hAnsi="Arial" w:cs="Arial"/>
          <w:color w:val="333399"/>
          <w:sz w:val="20"/>
          <w:szCs w:val="20"/>
        </w:rPr>
        <w:t xml:space="preserve"> - </w:t>
      </w:r>
      <w:r w:rsidR="009A77F4" w:rsidRPr="009A77F4">
        <w:rPr>
          <w:rFonts w:ascii="Arial" w:hAnsi="Arial" w:cs="Arial"/>
          <w:color w:val="333399"/>
          <w:sz w:val="20"/>
          <w:szCs w:val="20"/>
        </w:rPr>
        <w:t>A mikro-, kis- és közé</w:t>
      </w:r>
      <w:r w:rsidR="00AA67CE">
        <w:rPr>
          <w:rFonts w:ascii="Arial" w:hAnsi="Arial" w:cs="Arial"/>
          <w:color w:val="333399"/>
          <w:sz w:val="20"/>
          <w:szCs w:val="20"/>
        </w:rPr>
        <w:t xml:space="preserve">pvállalkozások modern üzleti és </w:t>
      </w:r>
      <w:r w:rsidR="009A77F4" w:rsidRPr="009A77F4">
        <w:rPr>
          <w:rFonts w:ascii="Arial" w:hAnsi="Arial" w:cs="Arial"/>
          <w:color w:val="333399"/>
          <w:sz w:val="20"/>
          <w:szCs w:val="20"/>
        </w:rPr>
        <w:t>termelési kihívásokhoz való alkalmazkodását segítő fejlesztések támogatása</w:t>
      </w:r>
      <w:r w:rsidR="003B791B" w:rsidRPr="00395476">
        <w:rPr>
          <w:rFonts w:ascii="Arial" w:hAnsi="Arial" w:cs="Arial"/>
          <w:color w:val="333399"/>
          <w:sz w:val="20"/>
          <w:szCs w:val="20"/>
        </w:rPr>
        <w:t xml:space="preserve"> című pályázati kiíráson</w:t>
      </w:r>
      <w:r w:rsidR="00C46418" w:rsidRPr="00395476">
        <w:rPr>
          <w:rFonts w:ascii="Arial" w:hAnsi="Arial" w:cs="Arial"/>
          <w:color w:val="333399"/>
          <w:sz w:val="20"/>
          <w:szCs w:val="20"/>
        </w:rPr>
        <w:t xml:space="preserve"> </w:t>
      </w:r>
      <w:r w:rsidR="00C450B9" w:rsidRPr="00395476">
        <w:rPr>
          <w:rFonts w:ascii="Arial" w:hAnsi="Arial" w:cs="Arial"/>
          <w:color w:val="333399"/>
          <w:sz w:val="20"/>
          <w:szCs w:val="20"/>
        </w:rPr>
        <w:t>a Széchényi 2020</w:t>
      </w:r>
      <w:r w:rsidR="00C46418" w:rsidRPr="00395476">
        <w:rPr>
          <w:rFonts w:ascii="Arial" w:hAnsi="Arial" w:cs="Arial"/>
          <w:color w:val="333399"/>
          <w:sz w:val="20"/>
          <w:szCs w:val="20"/>
        </w:rPr>
        <w:t xml:space="preserve"> </w:t>
      </w:r>
      <w:r w:rsidR="00395476">
        <w:rPr>
          <w:rFonts w:ascii="Arial" w:hAnsi="Arial" w:cs="Arial"/>
          <w:color w:val="333399"/>
          <w:sz w:val="20"/>
          <w:szCs w:val="20"/>
        </w:rPr>
        <w:t xml:space="preserve">program </w:t>
      </w:r>
      <w:r w:rsidR="00C46418" w:rsidRPr="00395476">
        <w:rPr>
          <w:rFonts w:ascii="Arial" w:hAnsi="Arial" w:cs="Arial"/>
          <w:color w:val="333399"/>
          <w:sz w:val="20"/>
          <w:szCs w:val="20"/>
        </w:rPr>
        <w:t xml:space="preserve">keretében. </w:t>
      </w:r>
      <w:r w:rsidR="00CE6481" w:rsidRPr="00395476">
        <w:rPr>
          <w:rFonts w:ascii="Arial" w:hAnsi="Arial" w:cs="Arial"/>
          <w:color w:val="333399"/>
          <w:sz w:val="20"/>
          <w:szCs w:val="20"/>
        </w:rPr>
        <w:t>A</w:t>
      </w:r>
      <w:r w:rsidRPr="00395476">
        <w:rPr>
          <w:rFonts w:ascii="Arial" w:hAnsi="Arial" w:cs="Arial"/>
          <w:color w:val="333399"/>
          <w:sz w:val="20"/>
          <w:szCs w:val="20"/>
        </w:rPr>
        <w:t xml:space="preserve"> </w:t>
      </w:r>
      <w:r w:rsidR="00D24514">
        <w:rPr>
          <w:rFonts w:ascii="Arial" w:hAnsi="Arial" w:cs="Arial"/>
          <w:color w:val="333399"/>
          <w:sz w:val="20"/>
          <w:szCs w:val="20"/>
        </w:rPr>
        <w:t>74,85</w:t>
      </w:r>
      <w:r w:rsidR="000D6B81" w:rsidRPr="00395476">
        <w:rPr>
          <w:rFonts w:ascii="Arial" w:hAnsi="Arial" w:cs="Arial"/>
          <w:color w:val="333399"/>
          <w:sz w:val="20"/>
          <w:szCs w:val="20"/>
        </w:rPr>
        <w:t xml:space="preserve"> </w:t>
      </w:r>
      <w:r w:rsidR="00FE13A7" w:rsidRPr="00395476">
        <w:rPr>
          <w:rFonts w:ascii="Arial" w:hAnsi="Arial" w:cs="Arial"/>
          <w:color w:val="333399"/>
          <w:sz w:val="20"/>
          <w:szCs w:val="20"/>
        </w:rPr>
        <w:t xml:space="preserve">millió </w:t>
      </w:r>
      <w:r w:rsidR="00CE6481" w:rsidRPr="00395476">
        <w:rPr>
          <w:rFonts w:ascii="Arial" w:hAnsi="Arial" w:cs="Arial"/>
          <w:color w:val="333399"/>
          <w:sz w:val="20"/>
          <w:szCs w:val="20"/>
        </w:rPr>
        <w:t xml:space="preserve">forintos összköltségű beruházás révén a vállalkozás a pályázatban </w:t>
      </w:r>
      <w:r w:rsidR="00B20BF5">
        <w:rPr>
          <w:rFonts w:ascii="Arial" w:hAnsi="Arial" w:cs="Arial"/>
          <w:color w:val="333399"/>
          <w:sz w:val="20"/>
          <w:szCs w:val="20"/>
        </w:rPr>
        <w:t>új gyártógép, valamint a gyártáshoz szükséges eszköz</w:t>
      </w:r>
      <w:r w:rsidR="006A1472" w:rsidRPr="00395476">
        <w:rPr>
          <w:rFonts w:ascii="Arial" w:hAnsi="Arial" w:cs="Arial"/>
          <w:color w:val="333399"/>
          <w:sz w:val="20"/>
          <w:szCs w:val="20"/>
        </w:rPr>
        <w:t xml:space="preserve"> </w:t>
      </w:r>
      <w:r w:rsidR="00CE6481" w:rsidRPr="00395476">
        <w:rPr>
          <w:rFonts w:ascii="Arial" w:hAnsi="Arial" w:cs="Arial"/>
          <w:color w:val="333399"/>
          <w:sz w:val="20"/>
          <w:szCs w:val="20"/>
        </w:rPr>
        <w:t>beszerzését valósította meg.</w:t>
      </w:r>
    </w:p>
    <w:p w14:paraId="75740D29" w14:textId="2E524E5B" w:rsidR="00C71E38" w:rsidRDefault="00B20BF5" w:rsidP="00D66F08">
      <w:pPr>
        <w:spacing w:before="100" w:beforeAutospacing="1" w:after="100" w:afterAutospacing="1"/>
        <w:jc w:val="both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A Limelog Kft. </w:t>
      </w:r>
      <w:r w:rsidRPr="00B20BF5">
        <w:rPr>
          <w:rFonts w:cs="Arial"/>
          <w:color w:val="auto"/>
          <w:szCs w:val="20"/>
        </w:rPr>
        <w:t>az előre gyártott vasbeton építési piacon</w:t>
      </w:r>
      <w:r w:rsidRPr="00B20BF5">
        <w:t xml:space="preserve"> </w:t>
      </w:r>
      <w:r w:rsidRPr="00B20BF5">
        <w:rPr>
          <w:rFonts w:cs="Arial"/>
          <w:color w:val="auto"/>
          <w:szCs w:val="20"/>
        </w:rPr>
        <w:t>kiterjedt kapcsolatrendszerrel és felhalmozott tapasztalattal rendelkezik</w:t>
      </w:r>
      <w:r>
        <w:rPr>
          <w:rFonts w:cs="Arial"/>
          <w:color w:val="auto"/>
          <w:szCs w:val="20"/>
        </w:rPr>
        <w:t>, amely kifejezetten hosszú szolgáltatási lánccal (</w:t>
      </w:r>
      <w:r w:rsidR="00FA5EFD" w:rsidRPr="00FA5EFD">
        <w:rPr>
          <w:rFonts w:cs="Arial"/>
          <w:color w:val="auto"/>
          <w:szCs w:val="20"/>
        </w:rPr>
        <w:t>mérnöki tervezés</w:t>
      </w:r>
      <w:r w:rsidR="00FA5EFD">
        <w:rPr>
          <w:rFonts w:cs="Arial"/>
          <w:color w:val="auto"/>
          <w:szCs w:val="20"/>
        </w:rPr>
        <w:t>,</w:t>
      </w:r>
      <w:r w:rsidR="00FA5EFD" w:rsidRPr="00FA5EFD">
        <w:t xml:space="preserve"> </w:t>
      </w:r>
      <w:r w:rsidR="00FA5EFD" w:rsidRPr="00FA5EFD">
        <w:rPr>
          <w:rFonts w:cs="Arial"/>
          <w:color w:val="auto"/>
          <w:szCs w:val="20"/>
        </w:rPr>
        <w:t>építőanyag gyártás</w:t>
      </w:r>
      <w:r w:rsidR="00FA5EFD">
        <w:rPr>
          <w:rFonts w:cs="Arial"/>
          <w:color w:val="auto"/>
          <w:szCs w:val="20"/>
        </w:rPr>
        <w:t>,</w:t>
      </w:r>
      <w:r w:rsidR="00FA5EFD" w:rsidRPr="00FA5EFD">
        <w:t xml:space="preserve"> </w:t>
      </w:r>
      <w:r w:rsidR="00FA5EFD" w:rsidRPr="00FA5EFD">
        <w:rPr>
          <w:rFonts w:cs="Arial"/>
          <w:color w:val="auto"/>
          <w:szCs w:val="20"/>
        </w:rPr>
        <w:t>logisztikai szolgáltatás</w:t>
      </w:r>
      <w:r w:rsidR="00FA5EFD">
        <w:rPr>
          <w:rFonts w:cs="Arial"/>
          <w:color w:val="auto"/>
          <w:szCs w:val="20"/>
        </w:rPr>
        <w:t>,</w:t>
      </w:r>
      <w:r w:rsidR="00FA5EFD" w:rsidRPr="00FA5EFD">
        <w:t xml:space="preserve"> </w:t>
      </w:r>
      <w:r w:rsidR="00FA5EFD" w:rsidRPr="00FA5EFD">
        <w:rPr>
          <w:rFonts w:cs="Arial"/>
          <w:color w:val="auto"/>
          <w:szCs w:val="20"/>
        </w:rPr>
        <w:t>helyszíni épületszerkezet építési feladatok</w:t>
      </w:r>
      <w:r w:rsidR="00FA5EFD">
        <w:rPr>
          <w:rFonts w:cs="Arial"/>
          <w:color w:val="auto"/>
          <w:szCs w:val="20"/>
        </w:rPr>
        <w:t xml:space="preserve"> stb.</w:t>
      </w:r>
      <w:r>
        <w:rPr>
          <w:rFonts w:cs="Arial"/>
          <w:color w:val="auto"/>
          <w:szCs w:val="20"/>
        </w:rPr>
        <w:t>) egészül ki.</w:t>
      </w:r>
      <w:r w:rsidR="00FA5EFD">
        <w:rPr>
          <w:rFonts w:cs="Arial"/>
          <w:color w:val="auto"/>
          <w:szCs w:val="20"/>
        </w:rPr>
        <w:t xml:space="preserve"> Mindez komoly versenyelőnyhöz juttatja a társaságot a szakterületen. Azonban a gyártási folyamatokban a magasabb szintre történő lépéshez a GINOP-1.2.8-20 pályázati lehetőség jelentette a megoldást a társaság számára. Céljuk volt, hogy </w:t>
      </w:r>
      <w:r w:rsidR="00FA5EFD" w:rsidRPr="00FA5EFD">
        <w:rPr>
          <w:rFonts w:cs="Arial"/>
          <w:color w:val="auto"/>
          <w:szCs w:val="20"/>
        </w:rPr>
        <w:t>a gy</w:t>
      </w:r>
      <w:r w:rsidR="00FA5EFD">
        <w:rPr>
          <w:rFonts w:cs="Arial"/>
          <w:color w:val="auto"/>
          <w:szCs w:val="20"/>
        </w:rPr>
        <w:t xml:space="preserve">árból kikerülő termékek számát növelni és a gyártó üzem kapacitását bővíteni tudják. Éppen ezért a projekt keretében a következő eszközök kerültek beszerzésre: </w:t>
      </w:r>
      <w:r w:rsidR="00EE54F8">
        <w:rPr>
          <w:rFonts w:cs="Arial"/>
          <w:color w:val="auto"/>
          <w:szCs w:val="20"/>
        </w:rPr>
        <w:t>egy h</w:t>
      </w:r>
      <w:r w:rsidR="00EE54F8" w:rsidRPr="00EE54F8">
        <w:rPr>
          <w:rFonts w:cs="Arial"/>
          <w:color w:val="auto"/>
          <w:szCs w:val="20"/>
        </w:rPr>
        <w:t>őkezelő, érlelő berendezés</w:t>
      </w:r>
      <w:r w:rsidR="00EE54F8">
        <w:rPr>
          <w:rFonts w:cs="Arial"/>
          <w:color w:val="auto"/>
          <w:szCs w:val="20"/>
        </w:rPr>
        <w:t xml:space="preserve">, amely a betonelemek szilárdítását gyorsítja föl oly módon, hogy az a </w:t>
      </w:r>
      <w:r w:rsidR="00DA359E">
        <w:rPr>
          <w:rFonts w:cs="Arial"/>
          <w:color w:val="auto"/>
          <w:szCs w:val="20"/>
        </w:rPr>
        <w:t xml:space="preserve">termék </w:t>
      </w:r>
      <w:r w:rsidR="00EE54F8">
        <w:rPr>
          <w:rFonts w:cs="Arial"/>
          <w:color w:val="auto"/>
          <w:szCs w:val="20"/>
        </w:rPr>
        <w:t xml:space="preserve">minőségében nem okoz kárt, sőt javítja azt. </w:t>
      </w:r>
      <w:r w:rsidR="00DA359E">
        <w:rPr>
          <w:rFonts w:cs="Arial"/>
          <w:color w:val="auto"/>
          <w:szCs w:val="20"/>
        </w:rPr>
        <w:t xml:space="preserve">A 10 db </w:t>
      </w:r>
      <w:r w:rsidR="00DA359E" w:rsidRPr="00DA359E">
        <w:rPr>
          <w:rFonts w:cs="Arial"/>
          <w:color w:val="auto"/>
          <w:szCs w:val="20"/>
        </w:rPr>
        <w:t xml:space="preserve">állítható acél </w:t>
      </w:r>
      <w:r w:rsidR="00DA359E">
        <w:rPr>
          <w:rFonts w:cs="Arial"/>
          <w:color w:val="auto"/>
          <w:szCs w:val="20"/>
        </w:rPr>
        <w:t>kehelysablon által a fából készült sablonok</w:t>
      </w:r>
      <w:r w:rsidR="00DB382E">
        <w:rPr>
          <w:rFonts w:cs="Arial"/>
          <w:color w:val="auto"/>
          <w:szCs w:val="20"/>
        </w:rPr>
        <w:t>at váltottá</w:t>
      </w:r>
      <w:r w:rsidR="00DA359E">
        <w:rPr>
          <w:rFonts w:cs="Arial"/>
          <w:color w:val="auto"/>
          <w:szCs w:val="20"/>
        </w:rPr>
        <w:t xml:space="preserve">k ki, mely előbbi élettartama jelentősen meghaladja az utóbbiét, így nemcsak költséghatékonyabb lett a gyártás, de gyorsabb is, amely pedig több megrendelés teljesítését </w:t>
      </w:r>
      <w:r w:rsidR="00DB382E">
        <w:rPr>
          <w:rFonts w:cs="Arial"/>
          <w:color w:val="auto"/>
          <w:szCs w:val="20"/>
        </w:rPr>
        <w:t>is jelentette egyúttal.</w:t>
      </w:r>
      <w:r w:rsidR="00DA359E">
        <w:rPr>
          <w:rFonts w:cs="Arial"/>
          <w:color w:val="auto"/>
          <w:szCs w:val="20"/>
        </w:rPr>
        <w:t xml:space="preserve"> </w:t>
      </w:r>
    </w:p>
    <w:p w14:paraId="6054A07E" w14:textId="55E91312" w:rsidR="00C71E38" w:rsidRDefault="00DB382E" w:rsidP="00D66F08">
      <w:pPr>
        <w:spacing w:before="100" w:beforeAutospacing="1" w:after="100" w:afterAutospacing="1"/>
        <w:jc w:val="both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A projekt megvalósulásával a Limelog Kft. képessé vált a piacon megjelent igényeknek megfelelően készíteni olyan előre gyártott elemeket, </w:t>
      </w:r>
      <w:r w:rsidRPr="00DB382E">
        <w:rPr>
          <w:rFonts w:cs="Arial"/>
          <w:color w:val="auto"/>
          <w:szCs w:val="20"/>
        </w:rPr>
        <w:t>melyek jól beépíthetőek és betervezhetőek számos kivitelezési feladat során</w:t>
      </w:r>
      <w:r>
        <w:rPr>
          <w:rFonts w:cs="Arial"/>
          <w:color w:val="auto"/>
          <w:szCs w:val="20"/>
        </w:rPr>
        <w:t>. Ezzel elérhető közelségbe került számukra az uniós belső piacra való kilépés lehetős</w:t>
      </w:r>
      <w:r w:rsidR="000F157C">
        <w:rPr>
          <w:rFonts w:cs="Arial"/>
          <w:color w:val="auto"/>
          <w:szCs w:val="20"/>
        </w:rPr>
        <w:t>ége. Nemcsak mennyiségi gyarapodás</w:t>
      </w:r>
      <w:r>
        <w:rPr>
          <w:rFonts w:cs="Arial"/>
          <w:color w:val="auto"/>
          <w:szCs w:val="20"/>
        </w:rPr>
        <w:t>, de innovációs képességük</w:t>
      </w:r>
      <w:r w:rsidR="000F157C">
        <w:rPr>
          <w:rFonts w:cs="Arial"/>
          <w:color w:val="auto"/>
          <w:szCs w:val="20"/>
        </w:rPr>
        <w:t xml:space="preserve"> is jelentős mértékű fejlődésen ment keresztül:</w:t>
      </w:r>
      <w:r w:rsidR="000F157C" w:rsidRPr="000F157C">
        <w:t xml:space="preserve"> </w:t>
      </w:r>
      <w:r w:rsidR="000F157C" w:rsidRPr="000F157C">
        <w:rPr>
          <w:rFonts w:cs="Arial"/>
          <w:color w:val="auto"/>
          <w:szCs w:val="20"/>
        </w:rPr>
        <w:t>a szlovák és osztrák építési piacon</w:t>
      </w:r>
      <w:r w:rsidR="000F157C">
        <w:rPr>
          <w:rFonts w:cs="Arial"/>
          <w:color w:val="auto"/>
          <w:szCs w:val="20"/>
        </w:rPr>
        <w:t xml:space="preserve"> is termékeik minőséginek és innovatívnak számítanak. Összességében elmondható, hogy a társaság versenyképessége növekedett, termékeik minősége javultak, árbevételük gyarapodott.</w:t>
      </w:r>
    </w:p>
    <w:p w14:paraId="6A4D7A1D" w14:textId="183ADFFF" w:rsidR="00395476" w:rsidRPr="00366B4C" w:rsidRDefault="00DB382E" w:rsidP="003B184F">
      <w:pPr>
        <w:spacing w:before="100" w:beforeAutospacing="1" w:after="100" w:afterAutospacing="1"/>
        <w:jc w:val="both"/>
        <w:rPr>
          <w:rFonts w:cs="Arial"/>
          <w:color w:val="auto"/>
          <w:szCs w:val="20"/>
        </w:rPr>
      </w:pPr>
      <w:r w:rsidRPr="00DB382E">
        <w:rPr>
          <w:rFonts w:cs="Arial"/>
          <w:color w:val="auto"/>
          <w:szCs w:val="20"/>
        </w:rPr>
        <w:t>Eszközbeszerzés: Az eszközbeszerzés</w:t>
      </w:r>
      <w:r>
        <w:rPr>
          <w:rFonts w:cs="Arial"/>
          <w:color w:val="auto"/>
          <w:szCs w:val="20"/>
        </w:rPr>
        <w:t>ek</w:t>
      </w:r>
      <w:r w:rsidRPr="00DB382E">
        <w:rPr>
          <w:rFonts w:cs="Arial"/>
          <w:color w:val="auto"/>
          <w:szCs w:val="20"/>
        </w:rPr>
        <w:t xml:space="preserve"> megvalósulásával olyan hiánypótló beruházás valósult meg, amely a korábbi </w:t>
      </w:r>
      <w:r>
        <w:rPr>
          <w:rFonts w:cs="Arial"/>
          <w:color w:val="auto"/>
          <w:szCs w:val="20"/>
        </w:rPr>
        <w:t>fejlesztéseket</w:t>
      </w:r>
      <w:r w:rsidRPr="00DB382E">
        <w:rPr>
          <w:rFonts w:cs="Arial"/>
          <w:color w:val="auto"/>
          <w:szCs w:val="20"/>
        </w:rPr>
        <w:t xml:space="preserve"> kiegészítve képessé tette a</w:t>
      </w:r>
      <w:r>
        <w:rPr>
          <w:rFonts w:cs="Arial"/>
          <w:color w:val="auto"/>
          <w:szCs w:val="20"/>
        </w:rPr>
        <w:t xml:space="preserve"> céget a</w:t>
      </w:r>
      <w:r w:rsidRPr="00DB382E">
        <w:rPr>
          <w:rFonts w:cs="Arial"/>
          <w:color w:val="auto"/>
          <w:szCs w:val="20"/>
        </w:rPr>
        <w:t xml:space="preserve"> következő 2-3 évben a </w:t>
      </w:r>
      <w:r w:rsidRPr="00B20BF5">
        <w:rPr>
          <w:rFonts w:cs="Arial"/>
          <w:color w:val="auto"/>
          <w:szCs w:val="20"/>
        </w:rPr>
        <w:t>vasbeton építés</w:t>
      </w:r>
      <w:r w:rsidRPr="00DB382E">
        <w:rPr>
          <w:rFonts w:cs="Arial"/>
          <w:color w:val="auto"/>
          <w:szCs w:val="20"/>
        </w:rPr>
        <w:t xml:space="preserve"> te</w:t>
      </w:r>
      <w:r>
        <w:rPr>
          <w:rFonts w:cs="Arial"/>
          <w:color w:val="auto"/>
          <w:szCs w:val="20"/>
        </w:rPr>
        <w:t>rületén</w:t>
      </w:r>
      <w:r w:rsidRPr="00DB382E">
        <w:rPr>
          <w:rFonts w:cs="Arial"/>
          <w:color w:val="auto"/>
          <w:szCs w:val="20"/>
        </w:rPr>
        <w:t xml:space="preserve"> a</w:t>
      </w:r>
      <w:r>
        <w:rPr>
          <w:rFonts w:cs="Arial"/>
          <w:color w:val="auto"/>
          <w:szCs w:val="20"/>
        </w:rPr>
        <w:t>z erős piaci pozíció megtartására</w:t>
      </w:r>
      <w:r w:rsidRPr="00DB382E">
        <w:rPr>
          <w:rFonts w:cs="Arial"/>
          <w:color w:val="auto"/>
          <w:szCs w:val="20"/>
        </w:rPr>
        <w:t xml:space="preserve">. A beszerzett </w:t>
      </w:r>
      <w:r w:rsidR="000F157C">
        <w:rPr>
          <w:rFonts w:cs="Arial"/>
          <w:color w:val="auto"/>
          <w:szCs w:val="20"/>
        </w:rPr>
        <w:t>eszközök</w:t>
      </w:r>
      <w:r w:rsidRPr="00DB382E">
        <w:rPr>
          <w:rFonts w:cs="Arial"/>
          <w:color w:val="auto"/>
          <w:szCs w:val="20"/>
        </w:rPr>
        <w:t xml:space="preserve"> segítségével </w:t>
      </w:r>
      <w:r>
        <w:rPr>
          <w:rFonts w:cs="Arial"/>
          <w:color w:val="auto"/>
          <w:szCs w:val="20"/>
        </w:rPr>
        <w:t>a társaság</w:t>
      </w:r>
      <w:r w:rsidRPr="00DB382E">
        <w:rPr>
          <w:rFonts w:cs="Arial"/>
          <w:color w:val="auto"/>
          <w:szCs w:val="20"/>
        </w:rPr>
        <w:t xml:space="preserve"> időt, energiát és pénzt tud megspórolni, amely így visszaforgatva</w:t>
      </w:r>
      <w:r>
        <w:rPr>
          <w:rFonts w:cs="Arial"/>
          <w:color w:val="auto"/>
          <w:szCs w:val="20"/>
        </w:rPr>
        <w:t xml:space="preserve"> a vállalkozás</w:t>
      </w:r>
      <w:r w:rsidRPr="00DB382E">
        <w:rPr>
          <w:rFonts w:cs="Arial"/>
          <w:color w:val="auto"/>
          <w:szCs w:val="20"/>
        </w:rPr>
        <w:t xml:space="preserve"> további fejlődését szolgálja hosszú távon.</w:t>
      </w:r>
    </w:p>
    <w:p w14:paraId="797A594C" w14:textId="77777777" w:rsidR="009B47E5" w:rsidRDefault="009B47E5" w:rsidP="009B47E5">
      <w:pPr>
        <w:spacing w:after="0" w:line="240" w:lineRule="auto"/>
        <w:jc w:val="both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Kedvezményezett neve: </w:t>
      </w:r>
      <w:r w:rsidRPr="009B47E5">
        <w:rPr>
          <w:rFonts w:cs="Arial"/>
          <w:color w:val="auto"/>
          <w:szCs w:val="20"/>
        </w:rPr>
        <w:t xml:space="preserve">LIMELOG Logisztikai Szolgáltató és Kereskedelmi Korlátolt Felelősségű Társaság </w:t>
      </w:r>
      <w:r>
        <w:rPr>
          <w:rFonts w:cs="Arial"/>
          <w:color w:val="auto"/>
          <w:szCs w:val="20"/>
        </w:rPr>
        <w:t xml:space="preserve">Projekt címe: </w:t>
      </w:r>
      <w:r w:rsidRPr="009B47E5">
        <w:rPr>
          <w:rFonts w:cs="Arial"/>
          <w:color w:val="auto"/>
          <w:szCs w:val="20"/>
        </w:rPr>
        <w:t>Versenyképesség növelés a Limelog Kft-nél</w:t>
      </w:r>
    </w:p>
    <w:p w14:paraId="1F864A63" w14:textId="77777777" w:rsidR="009B47E5" w:rsidRDefault="009B47E5" w:rsidP="009B47E5">
      <w:pPr>
        <w:spacing w:after="0" w:line="240" w:lineRule="auto"/>
        <w:jc w:val="both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Szerződött támogatási összeg: </w:t>
      </w:r>
      <w:r w:rsidRPr="009B47E5">
        <w:rPr>
          <w:rFonts w:cs="Arial"/>
          <w:color w:val="auto"/>
          <w:szCs w:val="20"/>
        </w:rPr>
        <w:t>52 396</w:t>
      </w:r>
      <w:r>
        <w:rPr>
          <w:rFonts w:cs="Arial"/>
          <w:color w:val="auto"/>
          <w:szCs w:val="20"/>
        </w:rPr>
        <w:t> </w:t>
      </w:r>
      <w:r w:rsidRPr="009B47E5">
        <w:rPr>
          <w:rFonts w:cs="Arial"/>
          <w:color w:val="auto"/>
          <w:szCs w:val="20"/>
        </w:rPr>
        <w:t>358</w:t>
      </w:r>
      <w:r>
        <w:rPr>
          <w:rFonts w:cs="Arial"/>
          <w:color w:val="auto"/>
          <w:szCs w:val="20"/>
        </w:rPr>
        <w:t xml:space="preserve"> Ft</w:t>
      </w:r>
    </w:p>
    <w:p w14:paraId="684B571D" w14:textId="7FB00A41" w:rsidR="009B47E5" w:rsidRDefault="009B47E5" w:rsidP="009B47E5">
      <w:pPr>
        <w:spacing w:after="0" w:line="240" w:lineRule="auto"/>
        <w:jc w:val="both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>Támogatás mértéke: 70%</w:t>
      </w:r>
    </w:p>
    <w:p w14:paraId="2D59DFBC" w14:textId="4525EC7B" w:rsidR="009B47E5" w:rsidRDefault="009B47E5" w:rsidP="009B47E5">
      <w:pPr>
        <w:spacing w:after="0" w:line="240" w:lineRule="auto"/>
        <w:jc w:val="both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>Projekt tényleges befejezési dátuma: 2021.</w:t>
      </w:r>
      <w:r>
        <w:rPr>
          <w:rFonts w:cs="Arial"/>
          <w:color w:val="auto"/>
          <w:szCs w:val="20"/>
        </w:rPr>
        <w:t>12.09.</w:t>
      </w:r>
    </w:p>
    <w:p w14:paraId="6BE8EDDC" w14:textId="71FED2F2" w:rsidR="009B47E5" w:rsidRDefault="009B47E5" w:rsidP="009B47E5">
      <w:pPr>
        <w:spacing w:after="0" w:line="240" w:lineRule="auto"/>
        <w:jc w:val="both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Projekt azonosítószáma: </w:t>
      </w:r>
      <w:r w:rsidRPr="00EA0317">
        <w:rPr>
          <w:rFonts w:cs="Arial"/>
          <w:color w:val="auto"/>
          <w:szCs w:val="20"/>
        </w:rPr>
        <w:t>GINOP-1.2.8-20-2020-00</w:t>
      </w:r>
      <w:r>
        <w:rPr>
          <w:rFonts w:cs="Arial"/>
          <w:color w:val="auto"/>
          <w:szCs w:val="20"/>
        </w:rPr>
        <w:t>007</w:t>
      </w:r>
    </w:p>
    <w:p w14:paraId="395292B0" w14:textId="5426B9E3" w:rsidR="00571A80" w:rsidRDefault="00DA0D70" w:rsidP="009B47E5">
      <w:pPr>
        <w:spacing w:after="0" w:line="240" w:lineRule="auto"/>
        <w:jc w:val="both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>A</w:t>
      </w:r>
      <w:r w:rsidR="00571A80">
        <w:rPr>
          <w:rFonts w:cs="Arial"/>
          <w:color w:val="auto"/>
          <w:szCs w:val="20"/>
        </w:rPr>
        <w:t xml:space="preserve"> megvalósítás helyszíne: </w:t>
      </w:r>
      <w:r w:rsidR="00526504" w:rsidRPr="00526504">
        <w:rPr>
          <w:rFonts w:cs="Arial"/>
          <w:color w:val="auto"/>
          <w:szCs w:val="20"/>
        </w:rPr>
        <w:t>2422 Mezőfalva</w:t>
      </w:r>
      <w:r w:rsidR="00252EC5">
        <w:rPr>
          <w:rFonts w:cs="Arial"/>
          <w:color w:val="auto"/>
          <w:szCs w:val="20"/>
        </w:rPr>
        <w:t xml:space="preserve">, </w:t>
      </w:r>
      <w:r w:rsidR="00526504" w:rsidRPr="00526504">
        <w:rPr>
          <w:rFonts w:cs="Arial"/>
          <w:color w:val="auto"/>
          <w:szCs w:val="20"/>
        </w:rPr>
        <w:t>külterület</w:t>
      </w:r>
      <w:r w:rsidR="00526504">
        <w:rPr>
          <w:rFonts w:cs="Arial"/>
          <w:color w:val="auto"/>
          <w:szCs w:val="20"/>
        </w:rPr>
        <w:t xml:space="preserve"> </w:t>
      </w:r>
      <w:r w:rsidR="00526504" w:rsidRPr="00526504">
        <w:rPr>
          <w:rFonts w:cs="Arial"/>
          <w:color w:val="auto"/>
          <w:szCs w:val="20"/>
        </w:rPr>
        <w:t>0269/11. hrsz.</w:t>
      </w:r>
    </w:p>
    <w:p w14:paraId="2FD22FD9" w14:textId="369B8F99" w:rsidR="00395476" w:rsidRPr="00803C6A" w:rsidRDefault="00395476" w:rsidP="00AB32AB">
      <w:pPr>
        <w:pStyle w:val="Nincstrkz"/>
        <w:spacing w:before="100" w:beforeAutospacing="1" w:after="100" w:afterAutospacing="1"/>
        <w:jc w:val="both"/>
        <w:rPr>
          <w:rFonts w:ascii="Arial" w:hAnsi="Arial" w:cs="Arial"/>
          <w:b/>
          <w:color w:val="333399"/>
          <w:sz w:val="20"/>
          <w:szCs w:val="20"/>
        </w:rPr>
      </w:pPr>
      <w:r w:rsidRPr="00803C6A">
        <w:rPr>
          <w:rFonts w:ascii="Arial" w:hAnsi="Arial" w:cs="Arial"/>
          <w:b/>
          <w:color w:val="333399"/>
          <w:sz w:val="20"/>
          <w:szCs w:val="20"/>
        </w:rPr>
        <w:t>További információ kérhető:</w:t>
      </w:r>
    </w:p>
    <w:p w14:paraId="4553CC56" w14:textId="77777777" w:rsidR="00526504" w:rsidRDefault="00526504" w:rsidP="00395476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auto"/>
          <w:szCs w:val="20"/>
        </w:rPr>
      </w:pPr>
      <w:r w:rsidRPr="00526504">
        <w:rPr>
          <w:rFonts w:cs="Arial"/>
          <w:b/>
          <w:color w:val="auto"/>
          <w:szCs w:val="20"/>
        </w:rPr>
        <w:t>Limelog Kft.</w:t>
      </w:r>
    </w:p>
    <w:p w14:paraId="7D44A833" w14:textId="7C5335BC" w:rsidR="00252EC5" w:rsidRDefault="00300C54" w:rsidP="00395476">
      <w:pPr>
        <w:autoSpaceDE w:val="0"/>
        <w:autoSpaceDN w:val="0"/>
        <w:adjustRightInd w:val="0"/>
        <w:spacing w:after="0" w:line="240" w:lineRule="auto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Székhely: </w:t>
      </w:r>
      <w:r w:rsidR="00526504" w:rsidRPr="00526504">
        <w:rPr>
          <w:rFonts w:cs="Arial"/>
          <w:color w:val="auto"/>
          <w:szCs w:val="20"/>
        </w:rPr>
        <w:t>2422</w:t>
      </w:r>
      <w:r w:rsidRPr="00571A80">
        <w:rPr>
          <w:rFonts w:cs="Arial"/>
          <w:color w:val="auto"/>
          <w:szCs w:val="20"/>
        </w:rPr>
        <w:t xml:space="preserve"> </w:t>
      </w:r>
      <w:r w:rsidR="00526504" w:rsidRPr="00526504">
        <w:rPr>
          <w:rFonts w:cs="Arial"/>
          <w:color w:val="auto"/>
          <w:szCs w:val="20"/>
        </w:rPr>
        <w:t>Mezőfalva</w:t>
      </w:r>
      <w:r w:rsidR="00252EC5" w:rsidRPr="00252EC5">
        <w:rPr>
          <w:rFonts w:cs="Arial"/>
          <w:color w:val="auto"/>
          <w:szCs w:val="20"/>
        </w:rPr>
        <w:t xml:space="preserve">, </w:t>
      </w:r>
      <w:r w:rsidR="00526504" w:rsidRPr="00526504">
        <w:rPr>
          <w:rFonts w:cs="Arial"/>
          <w:color w:val="auto"/>
          <w:szCs w:val="20"/>
        </w:rPr>
        <w:t>külterület 0269/11. hrsz.</w:t>
      </w:r>
    </w:p>
    <w:p w14:paraId="4DF5B08D" w14:textId="2AB719F4" w:rsidR="00300C54" w:rsidRDefault="00300C54" w:rsidP="00526504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300C54">
        <w:rPr>
          <w:rFonts w:cs="Arial"/>
        </w:rPr>
        <w:t>Adószám</w:t>
      </w:r>
      <w:r>
        <w:rPr>
          <w:rFonts w:cs="Arial"/>
        </w:rPr>
        <w:t xml:space="preserve">: </w:t>
      </w:r>
      <w:r w:rsidR="00526504">
        <w:rPr>
          <w:rFonts w:cs="Arial"/>
        </w:rPr>
        <w:t>11727390-2-</w:t>
      </w:r>
      <w:r w:rsidR="00526504" w:rsidRPr="00526504">
        <w:rPr>
          <w:rFonts w:cs="Arial"/>
        </w:rPr>
        <w:t>07</w:t>
      </w:r>
    </w:p>
    <w:p w14:paraId="6582ED28" w14:textId="7CFAA269" w:rsidR="00300C54" w:rsidRDefault="00300C54" w:rsidP="0039547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300C54">
        <w:rPr>
          <w:rFonts w:cs="Arial"/>
        </w:rPr>
        <w:t>Cégjegyzékszám</w:t>
      </w:r>
      <w:r>
        <w:rPr>
          <w:rFonts w:cs="Arial"/>
        </w:rPr>
        <w:t xml:space="preserve">: </w:t>
      </w:r>
      <w:r w:rsidR="00526504" w:rsidRPr="00526504">
        <w:rPr>
          <w:rFonts w:cs="Arial"/>
        </w:rPr>
        <w:t>07</w:t>
      </w:r>
      <w:r w:rsidR="00526504">
        <w:rPr>
          <w:rFonts w:cs="Arial"/>
        </w:rPr>
        <w:t>-</w:t>
      </w:r>
      <w:r w:rsidR="00526504" w:rsidRPr="00526504">
        <w:rPr>
          <w:rFonts w:cs="Arial"/>
        </w:rPr>
        <w:t>09</w:t>
      </w:r>
      <w:r w:rsidR="00526504">
        <w:rPr>
          <w:rFonts w:cs="Arial"/>
        </w:rPr>
        <w:t>-</w:t>
      </w:r>
      <w:r w:rsidR="00526504" w:rsidRPr="00526504">
        <w:rPr>
          <w:rFonts w:cs="Arial"/>
        </w:rPr>
        <w:t>017771</w:t>
      </w:r>
    </w:p>
    <w:p w14:paraId="6AD112DC" w14:textId="4F19DE9C" w:rsidR="00300C54" w:rsidRDefault="00300C54" w:rsidP="0039547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 xml:space="preserve">E-mail: </w:t>
      </w:r>
      <w:hyperlink r:id="rId7" w:history="1">
        <w:r w:rsidR="00D24514" w:rsidRPr="00E712D6">
          <w:rPr>
            <w:rStyle w:val="Hiperhivatkozs"/>
          </w:rPr>
          <w:t>hargitai.kornelia@limelog.hu</w:t>
        </w:r>
      </w:hyperlink>
      <w:r w:rsidR="00D24514">
        <w:t xml:space="preserve"> </w:t>
      </w:r>
    </w:p>
    <w:p w14:paraId="71CD815F" w14:textId="43B19345" w:rsidR="00300C54" w:rsidRPr="000F5E43" w:rsidRDefault="00300C54" w:rsidP="0039547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 xml:space="preserve">Honlap: </w:t>
      </w:r>
      <w:hyperlink r:id="rId8" w:history="1">
        <w:r w:rsidR="00526504" w:rsidRPr="00E712D6">
          <w:rPr>
            <w:rStyle w:val="Hiperhivatkozs"/>
          </w:rPr>
          <w:t>http://www.limelog.hu/index.html</w:t>
        </w:r>
      </w:hyperlink>
      <w:r w:rsidR="00526504">
        <w:t xml:space="preserve"> </w:t>
      </w:r>
    </w:p>
    <w:sectPr w:rsidR="00300C54" w:rsidRPr="000F5E43" w:rsidSect="00C450B9">
      <w:headerReference w:type="default" r:id="rId9"/>
      <w:footerReference w:type="default" r:id="rId10"/>
      <w:pgSz w:w="11906" w:h="16838" w:code="9"/>
      <w:pgMar w:top="993" w:right="1134" w:bottom="568" w:left="1134" w:header="851" w:footer="6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F7097" w14:textId="77777777" w:rsidR="00B20E0D" w:rsidRDefault="00B20E0D" w:rsidP="00AB4900">
      <w:pPr>
        <w:spacing w:after="0" w:line="240" w:lineRule="auto"/>
      </w:pPr>
      <w:r>
        <w:separator/>
      </w:r>
    </w:p>
  </w:endnote>
  <w:endnote w:type="continuationSeparator" w:id="0">
    <w:p w14:paraId="7D3E44FD" w14:textId="77777777" w:rsidR="00B20E0D" w:rsidRDefault="00B20E0D" w:rsidP="00AB4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96015" w14:textId="77777777" w:rsidR="005E2EDE" w:rsidRPr="00CE4BD9" w:rsidRDefault="005E2EDE" w:rsidP="00EB0786">
    <w:pPr>
      <w:pStyle w:val="llb"/>
      <w:tabs>
        <w:tab w:val="clear" w:pos="9072"/>
        <w:tab w:val="right" w:pos="9639"/>
      </w:tabs>
      <w:rPr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11474" w14:textId="77777777" w:rsidR="00B20E0D" w:rsidRDefault="00B20E0D" w:rsidP="00AB4900">
      <w:pPr>
        <w:spacing w:after="0" w:line="240" w:lineRule="auto"/>
      </w:pPr>
      <w:r>
        <w:separator/>
      </w:r>
    </w:p>
  </w:footnote>
  <w:footnote w:type="continuationSeparator" w:id="0">
    <w:p w14:paraId="5887FC88" w14:textId="77777777" w:rsidR="00B20E0D" w:rsidRDefault="00B20E0D" w:rsidP="00AB4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5346D" w14:textId="77777777" w:rsidR="00AB4900" w:rsidRPr="00AB4900" w:rsidRDefault="006734FC" w:rsidP="00B50ED9">
    <w:pPr>
      <w:pStyle w:val="lfej"/>
      <w:ind w:left="1701"/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6387373F" wp14:editId="555F51F0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3047021" cy="2105829"/>
          <wp:effectExtent l="0" t="0" r="127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arc_2020_levelp_header_ME_h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9009" cy="21141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53BA8"/>
    <w:multiLevelType w:val="hybridMultilevel"/>
    <w:tmpl w:val="A54498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F1A08"/>
    <w:multiLevelType w:val="hybridMultilevel"/>
    <w:tmpl w:val="99665570"/>
    <w:lvl w:ilvl="0" w:tplc="D13A4E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D6863"/>
    <w:multiLevelType w:val="hybridMultilevel"/>
    <w:tmpl w:val="B8368B14"/>
    <w:lvl w:ilvl="0" w:tplc="77C67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82FAA"/>
    <w:multiLevelType w:val="hybridMultilevel"/>
    <w:tmpl w:val="931653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844D2"/>
    <w:multiLevelType w:val="hybridMultilevel"/>
    <w:tmpl w:val="DACA16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86418"/>
    <w:multiLevelType w:val="hybridMultilevel"/>
    <w:tmpl w:val="7A78DD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5744C1"/>
    <w:multiLevelType w:val="hybridMultilevel"/>
    <w:tmpl w:val="A922262C"/>
    <w:lvl w:ilvl="0" w:tplc="D13A4E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631360"/>
    <w:multiLevelType w:val="hybridMultilevel"/>
    <w:tmpl w:val="E28CA2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95DB5"/>
    <w:multiLevelType w:val="hybridMultilevel"/>
    <w:tmpl w:val="8C30725C"/>
    <w:lvl w:ilvl="0" w:tplc="FCB8D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170F77"/>
    <w:multiLevelType w:val="hybridMultilevel"/>
    <w:tmpl w:val="44D4FE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40127C">
      <w:start w:val="915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5"/>
  </w:num>
  <w:num w:numId="5">
    <w:abstractNumId w:val="9"/>
  </w:num>
  <w:num w:numId="6">
    <w:abstractNumId w:val="4"/>
  </w:num>
  <w:num w:numId="7">
    <w:abstractNumId w:val="7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900"/>
    <w:rsid w:val="000018FF"/>
    <w:rsid w:val="000111C8"/>
    <w:rsid w:val="000135CB"/>
    <w:rsid w:val="000335BE"/>
    <w:rsid w:val="0003546B"/>
    <w:rsid w:val="00045F17"/>
    <w:rsid w:val="00066FF3"/>
    <w:rsid w:val="00071E29"/>
    <w:rsid w:val="00081A6B"/>
    <w:rsid w:val="000B2CD5"/>
    <w:rsid w:val="000B5C14"/>
    <w:rsid w:val="000C164B"/>
    <w:rsid w:val="000D6B81"/>
    <w:rsid w:val="000E0F21"/>
    <w:rsid w:val="000F157C"/>
    <w:rsid w:val="000F4E96"/>
    <w:rsid w:val="000F5E43"/>
    <w:rsid w:val="00100196"/>
    <w:rsid w:val="00111913"/>
    <w:rsid w:val="00115F4E"/>
    <w:rsid w:val="001315EF"/>
    <w:rsid w:val="00132A1E"/>
    <w:rsid w:val="00133B9C"/>
    <w:rsid w:val="0013405F"/>
    <w:rsid w:val="00146ACE"/>
    <w:rsid w:val="00157FE6"/>
    <w:rsid w:val="001A4E2A"/>
    <w:rsid w:val="001C18AD"/>
    <w:rsid w:val="001D5E41"/>
    <w:rsid w:val="001E113D"/>
    <w:rsid w:val="001E6A2A"/>
    <w:rsid w:val="00212AAE"/>
    <w:rsid w:val="00232166"/>
    <w:rsid w:val="002441AB"/>
    <w:rsid w:val="00244F73"/>
    <w:rsid w:val="00252EC5"/>
    <w:rsid w:val="0026513A"/>
    <w:rsid w:val="0029618D"/>
    <w:rsid w:val="002A6DE9"/>
    <w:rsid w:val="002C29EB"/>
    <w:rsid w:val="002D426F"/>
    <w:rsid w:val="002D7482"/>
    <w:rsid w:val="002F2BC7"/>
    <w:rsid w:val="002F678C"/>
    <w:rsid w:val="00300C54"/>
    <w:rsid w:val="00305F6E"/>
    <w:rsid w:val="0031499A"/>
    <w:rsid w:val="00316890"/>
    <w:rsid w:val="00322B0E"/>
    <w:rsid w:val="00342085"/>
    <w:rsid w:val="00344C67"/>
    <w:rsid w:val="00353E8C"/>
    <w:rsid w:val="00366B4C"/>
    <w:rsid w:val="00387CAD"/>
    <w:rsid w:val="00392B1A"/>
    <w:rsid w:val="00395476"/>
    <w:rsid w:val="003B184F"/>
    <w:rsid w:val="003B4DFC"/>
    <w:rsid w:val="003B60A8"/>
    <w:rsid w:val="003B791B"/>
    <w:rsid w:val="003D5F77"/>
    <w:rsid w:val="003E03B9"/>
    <w:rsid w:val="003F0724"/>
    <w:rsid w:val="00403436"/>
    <w:rsid w:val="00403649"/>
    <w:rsid w:val="00421821"/>
    <w:rsid w:val="0043189C"/>
    <w:rsid w:val="004370CA"/>
    <w:rsid w:val="004670A9"/>
    <w:rsid w:val="00484730"/>
    <w:rsid w:val="0049190E"/>
    <w:rsid w:val="004C0818"/>
    <w:rsid w:val="004C625A"/>
    <w:rsid w:val="004E57CC"/>
    <w:rsid w:val="004F1BDA"/>
    <w:rsid w:val="00522599"/>
    <w:rsid w:val="00526504"/>
    <w:rsid w:val="005553A7"/>
    <w:rsid w:val="00571A80"/>
    <w:rsid w:val="00583B48"/>
    <w:rsid w:val="005901CF"/>
    <w:rsid w:val="005D030D"/>
    <w:rsid w:val="005D3DD1"/>
    <w:rsid w:val="005E2EDE"/>
    <w:rsid w:val="006610E7"/>
    <w:rsid w:val="006734FC"/>
    <w:rsid w:val="00673C97"/>
    <w:rsid w:val="006974A4"/>
    <w:rsid w:val="006A1472"/>
    <w:rsid w:val="006A1E4D"/>
    <w:rsid w:val="006C0217"/>
    <w:rsid w:val="006D0ADF"/>
    <w:rsid w:val="006E0716"/>
    <w:rsid w:val="006E271C"/>
    <w:rsid w:val="007110B8"/>
    <w:rsid w:val="00762D93"/>
    <w:rsid w:val="007825B5"/>
    <w:rsid w:val="0078269C"/>
    <w:rsid w:val="0078339E"/>
    <w:rsid w:val="00786271"/>
    <w:rsid w:val="00792E3E"/>
    <w:rsid w:val="007A6928"/>
    <w:rsid w:val="007B23E7"/>
    <w:rsid w:val="007B347A"/>
    <w:rsid w:val="007E0BE7"/>
    <w:rsid w:val="007E13BB"/>
    <w:rsid w:val="00814F4C"/>
    <w:rsid w:val="00816521"/>
    <w:rsid w:val="00826D2C"/>
    <w:rsid w:val="00834990"/>
    <w:rsid w:val="008639A6"/>
    <w:rsid w:val="00866464"/>
    <w:rsid w:val="00893874"/>
    <w:rsid w:val="008B1500"/>
    <w:rsid w:val="008B4F1C"/>
    <w:rsid w:val="008B5441"/>
    <w:rsid w:val="008B59AC"/>
    <w:rsid w:val="008C1A5F"/>
    <w:rsid w:val="008C69CF"/>
    <w:rsid w:val="008E64BF"/>
    <w:rsid w:val="008F7476"/>
    <w:rsid w:val="009039F9"/>
    <w:rsid w:val="00922FBD"/>
    <w:rsid w:val="009351AD"/>
    <w:rsid w:val="0098273E"/>
    <w:rsid w:val="009A5101"/>
    <w:rsid w:val="009A77F4"/>
    <w:rsid w:val="009B38F5"/>
    <w:rsid w:val="009B47E5"/>
    <w:rsid w:val="009B7B4B"/>
    <w:rsid w:val="009C486D"/>
    <w:rsid w:val="009C67EE"/>
    <w:rsid w:val="009D2C62"/>
    <w:rsid w:val="009E07ED"/>
    <w:rsid w:val="00A06EA7"/>
    <w:rsid w:val="00A20B1A"/>
    <w:rsid w:val="00A3696B"/>
    <w:rsid w:val="00A422D2"/>
    <w:rsid w:val="00A46013"/>
    <w:rsid w:val="00A54B1C"/>
    <w:rsid w:val="00A63A25"/>
    <w:rsid w:val="00A852E6"/>
    <w:rsid w:val="00AA67CE"/>
    <w:rsid w:val="00AB1518"/>
    <w:rsid w:val="00AB32AB"/>
    <w:rsid w:val="00AB4900"/>
    <w:rsid w:val="00AC477B"/>
    <w:rsid w:val="00AC5B21"/>
    <w:rsid w:val="00AE2160"/>
    <w:rsid w:val="00AE22BC"/>
    <w:rsid w:val="00B20BF5"/>
    <w:rsid w:val="00B20E0D"/>
    <w:rsid w:val="00B23AD1"/>
    <w:rsid w:val="00B50ED9"/>
    <w:rsid w:val="00B54950"/>
    <w:rsid w:val="00BC63BE"/>
    <w:rsid w:val="00BE5130"/>
    <w:rsid w:val="00BE7755"/>
    <w:rsid w:val="00C022EE"/>
    <w:rsid w:val="00C450B9"/>
    <w:rsid w:val="00C46418"/>
    <w:rsid w:val="00C573C0"/>
    <w:rsid w:val="00C65112"/>
    <w:rsid w:val="00C71E38"/>
    <w:rsid w:val="00C8423A"/>
    <w:rsid w:val="00C87FFB"/>
    <w:rsid w:val="00C9125A"/>
    <w:rsid w:val="00C91E30"/>
    <w:rsid w:val="00C9496E"/>
    <w:rsid w:val="00CA1F79"/>
    <w:rsid w:val="00CB133A"/>
    <w:rsid w:val="00CC0E55"/>
    <w:rsid w:val="00CD1844"/>
    <w:rsid w:val="00CE12B1"/>
    <w:rsid w:val="00CE4BD9"/>
    <w:rsid w:val="00CE6481"/>
    <w:rsid w:val="00D15E97"/>
    <w:rsid w:val="00D24514"/>
    <w:rsid w:val="00D30916"/>
    <w:rsid w:val="00D42BAB"/>
    <w:rsid w:val="00D50544"/>
    <w:rsid w:val="00D609B1"/>
    <w:rsid w:val="00D66F08"/>
    <w:rsid w:val="00D8570D"/>
    <w:rsid w:val="00DA0D70"/>
    <w:rsid w:val="00DA359E"/>
    <w:rsid w:val="00DB0289"/>
    <w:rsid w:val="00DB382E"/>
    <w:rsid w:val="00DB7A7A"/>
    <w:rsid w:val="00DC0ECD"/>
    <w:rsid w:val="00DC2D2E"/>
    <w:rsid w:val="00DC5E5A"/>
    <w:rsid w:val="00DC5ED7"/>
    <w:rsid w:val="00DE0F48"/>
    <w:rsid w:val="00E212FB"/>
    <w:rsid w:val="00E71258"/>
    <w:rsid w:val="00E824DA"/>
    <w:rsid w:val="00EA2F16"/>
    <w:rsid w:val="00EB0786"/>
    <w:rsid w:val="00EE54F8"/>
    <w:rsid w:val="00EE5580"/>
    <w:rsid w:val="00EF53E1"/>
    <w:rsid w:val="00F203D6"/>
    <w:rsid w:val="00F22288"/>
    <w:rsid w:val="00F241C2"/>
    <w:rsid w:val="00F25971"/>
    <w:rsid w:val="00F336D9"/>
    <w:rsid w:val="00F458F7"/>
    <w:rsid w:val="00F62661"/>
    <w:rsid w:val="00F7138D"/>
    <w:rsid w:val="00F7486F"/>
    <w:rsid w:val="00F83FAA"/>
    <w:rsid w:val="00FA5EFD"/>
    <w:rsid w:val="00FB31FA"/>
    <w:rsid w:val="00FC3D7A"/>
    <w:rsid w:val="00FC4BDD"/>
    <w:rsid w:val="00FD397A"/>
    <w:rsid w:val="00FE11E1"/>
    <w:rsid w:val="00FE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80A18"/>
  <w15:docId w15:val="{10188BFD-33AC-42AE-BF00-AE31AA224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HAnsi"/>
        <w:color w:val="404040" w:themeColor="text1" w:themeTint="BF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900"/>
  </w:style>
  <w:style w:type="paragraph" w:styleId="llb">
    <w:name w:val="footer"/>
    <w:basedOn w:val="Norml"/>
    <w:link w:val="llb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900"/>
  </w:style>
  <w:style w:type="paragraph" w:styleId="Buborkszveg">
    <w:name w:val="Balloon Text"/>
    <w:basedOn w:val="Norml"/>
    <w:link w:val="BuborkszvegChar"/>
    <w:uiPriority w:val="99"/>
    <w:semiHidden/>
    <w:unhideWhenUsed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qFormat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  <w:style w:type="paragraph" w:styleId="Listaszerbekezds">
    <w:name w:val="List Paragraph"/>
    <w:basedOn w:val="Norml"/>
    <w:uiPriority w:val="34"/>
    <w:qFormat/>
    <w:rsid w:val="00762D93"/>
    <w:pPr>
      <w:ind w:left="720"/>
      <w:contextualSpacing/>
    </w:pPr>
  </w:style>
  <w:style w:type="paragraph" w:customStyle="1" w:styleId="Default">
    <w:name w:val="Default"/>
    <w:rsid w:val="00C4641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</w:rPr>
  </w:style>
  <w:style w:type="character" w:styleId="Hiperhivatkozs">
    <w:name w:val="Hyperlink"/>
    <w:basedOn w:val="Bekezdsalapbettpusa"/>
    <w:uiPriority w:val="99"/>
    <w:unhideWhenUsed/>
    <w:rsid w:val="00300C54"/>
    <w:rPr>
      <w:color w:val="0000FF" w:themeColor="hyperlink"/>
      <w:u w:val="single"/>
    </w:rPr>
  </w:style>
  <w:style w:type="paragraph" w:styleId="Nincstrkz">
    <w:name w:val="No Spacing"/>
    <w:uiPriority w:val="1"/>
    <w:qFormat/>
    <w:rsid w:val="00395476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8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melog.hu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rgitai.kornelia@limelog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438</Words>
  <Characters>3026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tibor lehoczky</cp:lastModifiedBy>
  <cp:revision>3</cp:revision>
  <cp:lastPrinted>2016-06-14T07:57:00Z</cp:lastPrinted>
  <dcterms:created xsi:type="dcterms:W3CDTF">2022-01-03T13:27:00Z</dcterms:created>
  <dcterms:modified xsi:type="dcterms:W3CDTF">2022-01-03T13:33:00Z</dcterms:modified>
</cp:coreProperties>
</file>